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5C77" w14:textId="2ACA22AF" w:rsidR="00420E67" w:rsidRPr="00D278BB" w:rsidRDefault="00D278BB" w:rsidP="00D278BB">
      <w:pPr>
        <w:pStyle w:val="Default"/>
        <w:snapToGrid w:val="0"/>
        <w:rPr>
          <w:rFonts w:ascii="Yu Gothic" w:eastAsia="Yu Gothic" w:hAnsi="Yu Gothic"/>
          <w:b/>
          <w:bCs/>
          <w:sz w:val="32"/>
          <w:szCs w:val="32"/>
          <w:shd w:val="pct15" w:color="auto" w:fill="FFFFFF"/>
        </w:rPr>
      </w:pPr>
      <w:r w:rsidRPr="00D278BB">
        <w:rPr>
          <w:rFonts w:ascii="Yu Gothic" w:eastAsia="Yu Gothic" w:hAnsi="Yu Gothic" w:hint="eastAsia"/>
          <w:sz w:val="28"/>
          <w:szCs w:val="28"/>
          <w:shd w:val="pct15" w:color="auto" w:fill="FFFFFF"/>
        </w:rPr>
        <w:t xml:space="preserve">　　　　　　　　　　</w:t>
      </w:r>
      <w:r w:rsidRPr="00D278BB">
        <w:rPr>
          <w:rFonts w:ascii="Yu Gothic" w:eastAsia="Yu Gothic" w:hAnsi="Yu Gothic" w:hint="eastAsia"/>
          <w:sz w:val="32"/>
          <w:szCs w:val="32"/>
          <w:shd w:val="pct15" w:color="auto" w:fill="FFFFFF"/>
        </w:rPr>
        <w:t xml:space="preserve">　</w:t>
      </w:r>
      <w:r w:rsidRPr="00D278BB"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裁量ペナルティ ガイドライン　　　　　　　　　　</w:t>
      </w:r>
    </w:p>
    <w:p w14:paraId="7FAE0421" w14:textId="49BBBC89" w:rsidR="00DC1D90" w:rsidRDefault="00DC1D90" w:rsidP="00D278BB">
      <w:pPr>
        <w:pStyle w:val="Default"/>
        <w:snapToGrid w:val="0"/>
        <w:rPr>
          <w:rFonts w:ascii="Yu Gothic" w:eastAsia="Yu Gothic" w:hAnsi="Yu Gothic"/>
          <w:sz w:val="20"/>
          <w:szCs w:val="20"/>
        </w:rPr>
      </w:pPr>
    </w:p>
    <w:p w14:paraId="08CD3547" w14:textId="259E5288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違反に対するペナルティーを決定する裁量がプロテスト委員会にある場合、その範囲はゼロ点</w:t>
      </w:r>
      <w:r>
        <w:rPr>
          <w:rFonts w:ascii="Yu Gothic" w:eastAsia="Yu Gothic" w:hAnsi="Yu Gothic" w:hint="eastAsia"/>
          <w:b/>
          <w:bCs/>
          <w:sz w:val="20"/>
          <w:szCs w:val="20"/>
        </w:rPr>
        <w:t>（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ペナルティなし）から失格（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DSQ）までです。ペナルティーは、このガイドラインに沿って決定されます。</w:t>
      </w:r>
    </w:p>
    <w:p w14:paraId="45D0F031" w14:textId="77777777" w:rsidR="00685063" w:rsidRDefault="00685063" w:rsidP="00685063">
      <w:pPr>
        <w:pStyle w:val="Default"/>
        <w:snapToGrid w:val="0"/>
        <w:ind w:left="360"/>
        <w:rPr>
          <w:rFonts w:ascii="Yu Gothic" w:eastAsia="Yu Gothic" w:hAnsi="Yu Gothic"/>
          <w:b/>
          <w:bCs/>
          <w:sz w:val="20"/>
          <w:szCs w:val="20"/>
        </w:rPr>
      </w:pPr>
    </w:p>
    <w:p w14:paraId="33EA0610" w14:textId="7B9B57E5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但し、違反が故意であった場合には、プロテスト委員会は規則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2（公正な帆走）に基づくペナルティー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（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DNE）を考慮します。</w:t>
      </w:r>
    </w:p>
    <w:p w14:paraId="1187F311" w14:textId="77777777" w:rsidR="00685063" w:rsidRDefault="00685063" w:rsidP="00685063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6D0947DE" w14:textId="21E98972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裁量ペナルティーは、あらかじめ決められた標準ペナルティーを単純に与えるものでは有りません。ペナルティーは、一貫性を保ちながら、状況に応じて調整されます。共通した基本的な考え方は、違反に対してまずペナルティーの出発点を決定し、次に状況に応じてペナルティーを増減するというものです。</w:t>
      </w:r>
    </w:p>
    <w:p w14:paraId="174AA39F" w14:textId="77777777" w:rsidR="00685063" w:rsidRDefault="00685063" w:rsidP="00685063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511C78FC" w14:textId="66FF3D2E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ペナルティー決定の出発点は、表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1と表2に与えられています。表1には、具体的な規則違反に対する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バンドが示されています。表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2は、表1に挙げられていない規則違反に対するバンドを決める際に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用いられます。表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1にバンドの範囲が示されている場合には、その範囲の中でバンドを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決める際にも表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2が用いられます。</w:t>
      </w:r>
    </w:p>
    <w:p w14:paraId="68DAFBDA" w14:textId="77777777" w:rsidR="00685063" w:rsidRDefault="00685063" w:rsidP="00685063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69B06025" w14:textId="4E1D0380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ペナルティーは次の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4つのバンドに分けられます。</w:t>
      </w:r>
    </w:p>
    <w:p w14:paraId="3486574B" w14:textId="77777777" w:rsidR="00883C57" w:rsidRPr="00883C57" w:rsidRDefault="00883C57" w:rsidP="00883C57">
      <w:pPr>
        <w:pStyle w:val="Default"/>
        <w:snapToGrid w:val="0"/>
        <w:ind w:left="360" w:firstLineChars="200" w:firstLine="40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バンド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1：　00-10%（中点 5%）</w:t>
      </w:r>
    </w:p>
    <w:p w14:paraId="20CFB948" w14:textId="77777777" w:rsidR="00883C57" w:rsidRPr="00883C57" w:rsidRDefault="00883C57" w:rsidP="00883C57">
      <w:pPr>
        <w:pStyle w:val="Default"/>
        <w:snapToGrid w:val="0"/>
        <w:ind w:left="360" w:firstLineChars="200" w:firstLine="40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バンド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2：　10-30%（中点 20%）</w:t>
      </w:r>
    </w:p>
    <w:p w14:paraId="5C03BB3F" w14:textId="77777777" w:rsidR="00883C57" w:rsidRPr="00883C57" w:rsidRDefault="00883C57" w:rsidP="00883C57">
      <w:pPr>
        <w:pStyle w:val="Default"/>
        <w:snapToGrid w:val="0"/>
        <w:ind w:left="360" w:firstLineChars="200" w:firstLine="40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バンド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3：　30-70%（中点 50%）</w:t>
      </w:r>
    </w:p>
    <w:p w14:paraId="4A1C2363" w14:textId="06648BF4" w:rsidR="00883C57" w:rsidRDefault="00883C57" w:rsidP="00883C57">
      <w:pPr>
        <w:pStyle w:val="Default"/>
        <w:snapToGrid w:val="0"/>
        <w:ind w:left="360" w:firstLineChars="200" w:firstLine="40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バンド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4：　DSQ / DNE</w:t>
      </w:r>
    </w:p>
    <w:p w14:paraId="5A59D04D" w14:textId="77777777" w:rsidR="00685063" w:rsidRPr="00883C57" w:rsidRDefault="00685063" w:rsidP="00883C57">
      <w:pPr>
        <w:pStyle w:val="Default"/>
        <w:snapToGrid w:val="0"/>
        <w:ind w:left="360" w:firstLineChars="200" w:firstLine="400"/>
        <w:rPr>
          <w:rFonts w:ascii="Yu Gothic" w:eastAsia="Yu Gothic" w:hAnsi="Yu Gothic"/>
          <w:b/>
          <w:bCs/>
          <w:sz w:val="20"/>
          <w:szCs w:val="20"/>
        </w:rPr>
      </w:pPr>
    </w:p>
    <w:p w14:paraId="39FAA0BD" w14:textId="429910CF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まず、表</w:t>
      </w:r>
      <w:r w:rsidRPr="00883C57">
        <w:rPr>
          <w:rFonts w:ascii="Yu Gothic" w:eastAsia="Yu Gothic" w:hAnsi="Yu Gothic"/>
          <w:b/>
          <w:bCs/>
          <w:sz w:val="20"/>
          <w:szCs w:val="20"/>
        </w:rPr>
        <w:t>1と表2を用いて、どのバンドに相当するかを決定します。決定したバンドの中点を</w:t>
      </w: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ペナルティー決定の出発点とします。次に、バンド内でのペナルティーの増減やバンドの増減が必要な要素があるか否かを決定します。</w:t>
      </w:r>
    </w:p>
    <w:p w14:paraId="0526B230" w14:textId="77777777" w:rsidR="00685063" w:rsidRPr="00883C57" w:rsidRDefault="00685063" w:rsidP="00685063">
      <w:pPr>
        <w:pStyle w:val="Default"/>
        <w:snapToGrid w:val="0"/>
        <w:ind w:left="360"/>
        <w:rPr>
          <w:rFonts w:ascii="Yu Gothic" w:eastAsia="Yu Gothic" w:hAnsi="Yu Gothic"/>
          <w:b/>
          <w:bCs/>
          <w:sz w:val="20"/>
          <w:szCs w:val="20"/>
        </w:rPr>
      </w:pPr>
    </w:p>
    <w:p w14:paraId="32A505E2" w14:textId="03D57C75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以下の質問に対する答えが「はい」の場合、ペナルティーは軽減されることがあります。</w:t>
      </w:r>
    </w:p>
    <w:p w14:paraId="30144FC6" w14:textId="64A6DCA6" w:rsidR="00883C57" w:rsidRDefault="00883C57" w:rsidP="00883C57">
      <w:pPr>
        <w:pStyle w:val="Default"/>
        <w:numPr>
          <w:ilvl w:val="0"/>
          <w:numId w:val="2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違反は偶発的であったか。</w:t>
      </w:r>
    </w:p>
    <w:p w14:paraId="42B2E924" w14:textId="580DC242" w:rsidR="00883C57" w:rsidRDefault="00883C57" w:rsidP="00883C57">
      <w:pPr>
        <w:pStyle w:val="Default"/>
        <w:numPr>
          <w:ilvl w:val="0"/>
          <w:numId w:val="2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違反せざるを得ない事情やもっともな理由があったか。</w:t>
      </w:r>
    </w:p>
    <w:p w14:paraId="22E25231" w14:textId="37411937" w:rsidR="00883C57" w:rsidRDefault="00883C57" w:rsidP="00883C57">
      <w:pPr>
        <w:pStyle w:val="Default"/>
        <w:numPr>
          <w:ilvl w:val="0"/>
          <w:numId w:val="2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競技者や支援者は、違反を自らプロテスト委員会に申し出たか。</w:t>
      </w:r>
    </w:p>
    <w:p w14:paraId="57711C8F" w14:textId="388E9EE0" w:rsidR="00883C57" w:rsidRDefault="00883C57" w:rsidP="00883C57">
      <w:pPr>
        <w:pStyle w:val="Default"/>
        <w:numPr>
          <w:ilvl w:val="0"/>
          <w:numId w:val="2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その艇の乗員や支援者以外の者が、その違反に寄与したか。</w:t>
      </w:r>
    </w:p>
    <w:p w14:paraId="5271BD22" w14:textId="77777777" w:rsidR="00685063" w:rsidRDefault="00685063" w:rsidP="00685063">
      <w:pPr>
        <w:pStyle w:val="Default"/>
        <w:snapToGrid w:val="0"/>
        <w:ind w:left="956"/>
        <w:rPr>
          <w:rFonts w:ascii="Yu Gothic" w:eastAsia="Yu Gothic" w:hAnsi="Yu Gothic"/>
          <w:b/>
          <w:bCs/>
          <w:sz w:val="20"/>
          <w:szCs w:val="20"/>
        </w:rPr>
      </w:pPr>
    </w:p>
    <w:p w14:paraId="6E1DAF28" w14:textId="077822AA" w:rsidR="00883C57" w:rsidRDefault="00883C57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以下の質問に対する答えが「はい」の場合、ペナルティーは加重されることがあります。</w:t>
      </w:r>
    </w:p>
    <w:p w14:paraId="26D68058" w14:textId="1AA56DEB" w:rsidR="00883C57" w:rsidRDefault="00883C57" w:rsidP="00883C57">
      <w:pPr>
        <w:pStyle w:val="Default"/>
        <w:numPr>
          <w:ilvl w:val="0"/>
          <w:numId w:val="3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違反は繰り返されたか。</w:t>
      </w:r>
    </w:p>
    <w:p w14:paraId="3B67DD66" w14:textId="255404BB" w:rsidR="00883C57" w:rsidRDefault="00883C57" w:rsidP="00883C57">
      <w:pPr>
        <w:pStyle w:val="Default"/>
        <w:numPr>
          <w:ilvl w:val="0"/>
          <w:numId w:val="3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83C57">
        <w:rPr>
          <w:rFonts w:ascii="Yu Gothic" w:eastAsia="Yu Gothic" w:hAnsi="Yu Gothic" w:hint="eastAsia"/>
          <w:b/>
          <w:bCs/>
          <w:sz w:val="20"/>
          <w:szCs w:val="20"/>
        </w:rPr>
        <w:t>違反は、判断ミスや不注意でなく、意図的であったか。</w:t>
      </w:r>
    </w:p>
    <w:p w14:paraId="23463188" w14:textId="4F12E5CA" w:rsidR="008A1783" w:rsidRDefault="008A1783" w:rsidP="00883C57">
      <w:pPr>
        <w:pStyle w:val="Default"/>
        <w:numPr>
          <w:ilvl w:val="0"/>
          <w:numId w:val="3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競技者や支援者は、違反を隠そうとしたか。</w:t>
      </w:r>
    </w:p>
    <w:p w14:paraId="23065AF0" w14:textId="70719F4F" w:rsidR="008A1783" w:rsidRDefault="008A1783" w:rsidP="00883C57">
      <w:pPr>
        <w:pStyle w:val="Default"/>
        <w:numPr>
          <w:ilvl w:val="0"/>
          <w:numId w:val="3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誰かに迷惑をかけたか。</w:t>
      </w:r>
    </w:p>
    <w:p w14:paraId="51F9915C" w14:textId="77777777" w:rsidR="00685063" w:rsidRDefault="00685063" w:rsidP="00685063">
      <w:pPr>
        <w:pStyle w:val="Default"/>
        <w:snapToGrid w:val="0"/>
        <w:ind w:left="960"/>
        <w:rPr>
          <w:rFonts w:ascii="Yu Gothic" w:eastAsia="Yu Gothic" w:hAnsi="Yu Gothic"/>
          <w:b/>
          <w:bCs/>
          <w:sz w:val="20"/>
          <w:szCs w:val="20"/>
        </w:rPr>
      </w:pPr>
    </w:p>
    <w:p w14:paraId="4CE4FAD9" w14:textId="6E4A5368" w:rsidR="00883C57" w:rsidRDefault="008A1783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プロテスト委員会は、</w:t>
      </w:r>
      <w:r w:rsidRPr="008A1783">
        <w:rPr>
          <w:rFonts w:ascii="Yu Gothic" w:eastAsia="Yu Gothic" w:hAnsi="Yu Gothic"/>
          <w:b/>
          <w:bCs/>
          <w:sz w:val="20"/>
          <w:szCs w:val="20"/>
        </w:rPr>
        <w:t>7と8以外のことを考慮してペナルティーを増減することがあります。</w:t>
      </w:r>
    </w:p>
    <w:p w14:paraId="346EA695" w14:textId="77777777" w:rsidR="00685063" w:rsidRDefault="00685063" w:rsidP="00685063">
      <w:pPr>
        <w:pStyle w:val="Default"/>
        <w:snapToGrid w:val="0"/>
        <w:ind w:left="360"/>
        <w:rPr>
          <w:rFonts w:ascii="Yu Gothic" w:eastAsia="Yu Gothic" w:hAnsi="Yu Gothic"/>
          <w:b/>
          <w:bCs/>
          <w:sz w:val="20"/>
          <w:szCs w:val="20"/>
        </w:rPr>
      </w:pPr>
    </w:p>
    <w:p w14:paraId="482185DD" w14:textId="509A110B" w:rsidR="008A1783" w:rsidRDefault="008A1783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ペナルティーを決定した後は、以下に基づき得点が与えられます。</w:t>
      </w:r>
    </w:p>
    <w:p w14:paraId="418CA605" w14:textId="5BD35390" w:rsidR="008A1783" w:rsidRDefault="008A1783" w:rsidP="008A1783">
      <w:pPr>
        <w:pStyle w:val="Default"/>
        <w:numPr>
          <w:ilvl w:val="0"/>
          <w:numId w:val="4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得点は</w:t>
      </w:r>
      <w:r w:rsidRPr="008A1783">
        <w:rPr>
          <w:rFonts w:ascii="Yu Gothic" w:eastAsia="Yu Gothic" w:hAnsi="Yu Gothic"/>
          <w:b/>
          <w:bCs/>
          <w:sz w:val="20"/>
          <w:szCs w:val="20"/>
        </w:rPr>
        <w:t>DSQの得点より悪くはならない。</w:t>
      </w:r>
    </w:p>
    <w:p w14:paraId="45D6C86A" w14:textId="5DD742BF" w:rsidR="008A1783" w:rsidRDefault="008A1783" w:rsidP="008A1783">
      <w:pPr>
        <w:pStyle w:val="Default"/>
        <w:numPr>
          <w:ilvl w:val="0"/>
          <w:numId w:val="4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パーセンテージペナルティーは、小数点以下第</w:t>
      </w:r>
      <w:r w:rsidRPr="008A1783">
        <w:rPr>
          <w:rFonts w:ascii="Yu Gothic" w:eastAsia="Yu Gothic" w:hAnsi="Yu Gothic"/>
          <w:b/>
          <w:bCs/>
          <w:sz w:val="20"/>
          <w:szCs w:val="20"/>
        </w:rPr>
        <w:t>1位を四捨五入する。</w:t>
      </w:r>
    </w:p>
    <w:p w14:paraId="22E13F7E" w14:textId="77777777" w:rsidR="008A1783" w:rsidRPr="008A1783" w:rsidRDefault="008A1783" w:rsidP="008A1783">
      <w:pPr>
        <w:pStyle w:val="Default"/>
        <w:numPr>
          <w:ilvl w:val="0"/>
          <w:numId w:val="4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違反が艇の性能に影響した場合、影響したその日の全てのレースにペナルティーが課される</w:t>
      </w:r>
    </w:p>
    <w:p w14:paraId="262894F2" w14:textId="55FF55EE" w:rsidR="008A1783" w:rsidRDefault="008A1783" w:rsidP="008A1783">
      <w:pPr>
        <w:pStyle w:val="Default"/>
        <w:snapToGrid w:val="0"/>
        <w:ind w:left="96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（ただし、有効な申し立てがなされたレースに限る）。</w:t>
      </w:r>
    </w:p>
    <w:p w14:paraId="3F905FD5" w14:textId="13F967E4" w:rsidR="008A1783" w:rsidRDefault="008A1783" w:rsidP="008A1783">
      <w:pPr>
        <w:pStyle w:val="Default"/>
        <w:numPr>
          <w:ilvl w:val="0"/>
          <w:numId w:val="4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lastRenderedPageBreak/>
        <w:t>違反が艇の性能に影響していない場合、規則</w:t>
      </w:r>
      <w:r w:rsidRPr="008A1783">
        <w:rPr>
          <w:rFonts w:ascii="Yu Gothic" w:eastAsia="Yu Gothic" w:hAnsi="Yu Gothic"/>
          <w:b/>
          <w:bCs/>
          <w:sz w:val="20"/>
          <w:szCs w:val="20"/>
        </w:rPr>
        <w:t>64.2に定められている通り、ペナルティーは</w:t>
      </w: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そのインシデントに時間的に最も近く帆走したレースに課される。</w:t>
      </w:r>
    </w:p>
    <w:p w14:paraId="62134D6C" w14:textId="77777777" w:rsidR="00685063" w:rsidRPr="008A1783" w:rsidRDefault="00685063" w:rsidP="00685063">
      <w:pPr>
        <w:pStyle w:val="Default"/>
        <w:snapToGrid w:val="0"/>
        <w:ind w:left="960"/>
        <w:rPr>
          <w:rFonts w:ascii="Yu Gothic" w:eastAsia="Yu Gothic" w:hAnsi="Yu Gothic"/>
          <w:b/>
          <w:bCs/>
          <w:sz w:val="20"/>
          <w:szCs w:val="20"/>
        </w:rPr>
      </w:pPr>
    </w:p>
    <w:p w14:paraId="611BE0B1" w14:textId="3FAE3315" w:rsidR="008A1783" w:rsidRDefault="008A1783" w:rsidP="00883C57">
      <w:pPr>
        <w:pStyle w:val="Default"/>
        <w:numPr>
          <w:ilvl w:val="0"/>
          <w:numId w:val="1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裁量ペナルティーを適用する場合の判決文には、以下のような記述が含まれます。</w:t>
      </w:r>
    </w:p>
    <w:p w14:paraId="18EA7A55" w14:textId="6E860F2B" w:rsidR="008A1783" w:rsidRDefault="008A1783" w:rsidP="008A1783">
      <w:pPr>
        <w:pStyle w:val="Default"/>
        <w:numPr>
          <w:ilvl w:val="0"/>
          <w:numId w:val="5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「裁量ペナルティーガイドラインに基づき、出発点を××と決定した。」</w:t>
      </w:r>
    </w:p>
    <w:p w14:paraId="5051D5DB" w14:textId="6C39A630" w:rsidR="008A1783" w:rsidRDefault="008A1783" w:rsidP="008A1783">
      <w:pPr>
        <w:pStyle w:val="Default"/>
        <w:numPr>
          <w:ilvl w:val="0"/>
          <w:numId w:val="5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「●●であったので、裁量ペナルティーガイドライン××に基づき、ペナルティーを軽減した。」または「ペナルティーを軽減すべき事情はなかった。」</w:t>
      </w:r>
    </w:p>
    <w:p w14:paraId="7AA9712D" w14:textId="198E1FE6" w:rsidR="008A1783" w:rsidRDefault="008A1783" w:rsidP="008A1783">
      <w:pPr>
        <w:pStyle w:val="Default"/>
        <w:numPr>
          <w:ilvl w:val="0"/>
          <w:numId w:val="5"/>
        </w:numPr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8A1783">
        <w:rPr>
          <w:rFonts w:ascii="Yu Gothic" w:eastAsia="Yu Gothic" w:hAnsi="Yu Gothic" w:hint="eastAsia"/>
          <w:b/>
          <w:bCs/>
          <w:sz w:val="20"/>
          <w:szCs w:val="20"/>
        </w:rPr>
        <w:t>「●●であったので、裁量ペナルティーガイドライン××に基づき、ペナルティーを加重した。」または「ペナルティーを加重すべき事情はなかった。」</w:t>
      </w:r>
    </w:p>
    <w:p w14:paraId="7C6A7119" w14:textId="77777777" w:rsidR="00685063" w:rsidRPr="008A1783" w:rsidRDefault="00685063" w:rsidP="00685063">
      <w:pPr>
        <w:pStyle w:val="Default"/>
        <w:snapToGrid w:val="0"/>
        <w:ind w:left="960"/>
        <w:rPr>
          <w:rFonts w:ascii="Yu Gothic" w:eastAsia="Yu Gothic" w:hAnsi="Yu Gothic"/>
          <w:b/>
          <w:bCs/>
          <w:sz w:val="20"/>
          <w:szCs w:val="20"/>
        </w:rPr>
      </w:pPr>
    </w:p>
    <w:p w14:paraId="566C37EC" w14:textId="162C2F0B" w:rsidR="00685063" w:rsidRDefault="00685063">
      <w:pPr>
        <w:widowControl/>
        <w:jc w:val="left"/>
        <w:rPr>
          <w:rFonts w:ascii="Yu Gothic" w:eastAsia="Yu Gothic" w:hAnsi="Yu Gothic" w:cs="Arphic PRound-Gothic Medium JIS"/>
          <w:b/>
          <w:bCs/>
          <w:color w:val="000000"/>
          <w:kern w:val="0"/>
          <w:sz w:val="20"/>
          <w:szCs w:val="20"/>
        </w:rPr>
      </w:pPr>
      <w:r>
        <w:rPr>
          <w:rFonts w:ascii="Yu Gothic" w:eastAsia="Yu Gothic" w:hAnsi="Yu Gothic"/>
          <w:b/>
          <w:bCs/>
          <w:sz w:val="20"/>
          <w:szCs w:val="20"/>
        </w:rPr>
        <w:br w:type="page"/>
      </w:r>
    </w:p>
    <w:p w14:paraId="3815649B" w14:textId="4DB22B48" w:rsidR="00883C57" w:rsidRDefault="00685063" w:rsidP="00685063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D278BB">
        <w:rPr>
          <w:rFonts w:ascii="Yu Gothic" w:eastAsia="Yu Gothic" w:hAnsi="Yu Gothic" w:hint="eastAsia"/>
          <w:sz w:val="28"/>
          <w:szCs w:val="28"/>
          <w:shd w:val="pct15" w:color="auto" w:fill="FFFFFF"/>
        </w:rPr>
        <w:lastRenderedPageBreak/>
        <w:t xml:space="preserve">　　　　　　　　　　</w:t>
      </w:r>
      <w:r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>表１　規則違反と対応するバンド</w:t>
      </w:r>
      <w:r w:rsidRPr="00D278BB"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　</w:t>
      </w:r>
      <w:r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</w:t>
      </w:r>
      <w:r w:rsidRPr="00D278BB"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　　　</w:t>
      </w:r>
    </w:p>
    <w:p w14:paraId="40219E5C" w14:textId="77777777" w:rsidR="00685063" w:rsidRPr="00685063" w:rsidRDefault="00685063" w:rsidP="00685063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tbl>
      <w:tblPr>
        <w:tblStyle w:val="a8"/>
        <w:tblW w:w="10115" w:type="dxa"/>
        <w:tblLook w:val="04A0" w:firstRow="1" w:lastRow="0" w:firstColumn="1" w:lastColumn="0" w:noHBand="0" w:noVBand="1"/>
      </w:tblPr>
      <w:tblGrid>
        <w:gridCol w:w="1253"/>
        <w:gridCol w:w="284"/>
        <w:gridCol w:w="7654"/>
        <w:gridCol w:w="924"/>
      </w:tblGrid>
      <w:tr w:rsidR="00685063" w:rsidRPr="00042A1B" w14:paraId="05349547" w14:textId="77777777" w:rsidTr="00042A1B">
        <w:trPr>
          <w:trHeight w:val="54"/>
        </w:trPr>
        <w:tc>
          <w:tcPr>
            <w:tcW w:w="1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5198C45" w14:textId="6794C7DF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sz w:val="20"/>
                <w:szCs w:val="20"/>
              </w:rPr>
              <w:t>19</w:t>
            </w:r>
          </w:p>
        </w:tc>
        <w:tc>
          <w:tcPr>
            <w:tcW w:w="8862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C384179" w14:textId="71552815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1</w:t>
            </w:r>
            <w:r w:rsidR="0004306C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9</w:t>
            </w:r>
            <w:r w:rsidRPr="00042A1B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装備の交換</w:t>
            </w:r>
          </w:p>
        </w:tc>
      </w:tr>
      <w:tr w:rsidR="00685063" w:rsidRPr="00042A1B" w14:paraId="7CCE0D76" w14:textId="77777777" w:rsidTr="00042A1B">
        <w:trPr>
          <w:trHeight w:val="745"/>
        </w:trPr>
        <w:tc>
          <w:tcPr>
            <w:tcW w:w="12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7CBFF82" w14:textId="77777777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68161C1B" w14:textId="77777777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FFFFFF" w:themeColor="background1"/>
              <w:bottom w:val="single" w:sz="18" w:space="0" w:color="000000" w:themeColor="text1"/>
            </w:tcBorders>
          </w:tcPr>
          <w:p w14:paraId="545F5994" w14:textId="656BC7F4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定められた手続きに従わなかった</w:t>
            </w:r>
            <w:r w:rsidR="00042A1B">
              <w:rPr>
                <w:rFonts w:ascii="Yu Gothic" w:eastAsia="Yu Gothic" w:hAnsi="Yu Gothic" w:hint="eastAsia"/>
                <w:sz w:val="20"/>
                <w:szCs w:val="20"/>
              </w:rPr>
              <w:t>。</w:t>
            </w:r>
          </w:p>
          <w:p w14:paraId="28C244C1" w14:textId="77777777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帆走性能に影響を与える可能性があった、または影響を与えた。</w:t>
            </w:r>
          </w:p>
          <w:p w14:paraId="334117A5" w14:textId="1D66E77D" w:rsidR="00685063" w:rsidRPr="00042A1B" w:rsidRDefault="00685063" w:rsidP="00883C57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繰り返</w:t>
            </w:r>
            <w:r w:rsidR="00042A1B" w:rsidRPr="00042A1B">
              <w:rPr>
                <w:rFonts w:ascii="Yu Gothic" w:eastAsia="Yu Gothic" w:hAnsi="Yu Gothic" w:hint="eastAsia"/>
                <w:sz w:val="20"/>
                <w:szCs w:val="20"/>
              </w:rPr>
              <w:t>し</w:t>
            </w: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違反した</w:t>
            </w:r>
            <w:r w:rsidR="00042A1B">
              <w:rPr>
                <w:rFonts w:ascii="Yu Gothic" w:eastAsia="Yu Gothic" w:hAnsi="Yu Gothic" w:hint="eastAsia"/>
                <w:sz w:val="20"/>
                <w:szCs w:val="20"/>
              </w:rPr>
              <w:t>。</w:t>
            </w:r>
          </w:p>
        </w:tc>
        <w:tc>
          <w:tcPr>
            <w:tcW w:w="9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AED73B1" w14:textId="77777777" w:rsidR="00685063" w:rsidRP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１－２</w:t>
            </w:r>
          </w:p>
          <w:p w14:paraId="2857F69A" w14:textId="77777777" w:rsidR="00042A1B" w:rsidRP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３－４</w:t>
            </w:r>
          </w:p>
          <w:p w14:paraId="6334D4A1" w14:textId="14F1443E" w:rsidR="00042A1B" w:rsidRP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sz w:val="20"/>
                <w:szCs w:val="20"/>
              </w:rPr>
              <w:t>４</w:t>
            </w:r>
          </w:p>
        </w:tc>
      </w:tr>
      <w:tr w:rsidR="00685063" w:rsidRPr="00042A1B" w14:paraId="1B7887F1" w14:textId="77777777" w:rsidTr="00042A1B">
        <w:trPr>
          <w:trHeight w:val="54"/>
        </w:trPr>
        <w:tc>
          <w:tcPr>
            <w:tcW w:w="1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09EE3E0" w14:textId="1FE63755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8862" w:type="dxa"/>
            <w:gridSpan w:val="3"/>
            <w:tcBorders>
              <w:right w:val="single" w:sz="18" w:space="0" w:color="000000" w:themeColor="text1"/>
            </w:tcBorders>
          </w:tcPr>
          <w:p w14:paraId="0AAFF5E2" w14:textId="07430008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</w:p>
        </w:tc>
      </w:tr>
      <w:tr w:rsidR="00685063" w:rsidRPr="00042A1B" w14:paraId="451E0436" w14:textId="77777777" w:rsidTr="00042A1B">
        <w:trPr>
          <w:trHeight w:val="745"/>
        </w:trPr>
        <w:tc>
          <w:tcPr>
            <w:tcW w:w="12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25A144A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54C91181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FFFFFF" w:themeColor="background1"/>
              <w:bottom w:val="single" w:sz="18" w:space="0" w:color="000000" w:themeColor="text1"/>
            </w:tcBorders>
          </w:tcPr>
          <w:p w14:paraId="40B16BAA" w14:textId="0FFC3253" w:rsidR="00042A1B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18" w:space="0" w:color="000000" w:themeColor="text1"/>
            </w:tcBorders>
          </w:tcPr>
          <w:p w14:paraId="717C3584" w14:textId="4F0A83A1" w:rsidR="00042A1B" w:rsidRPr="00042A1B" w:rsidRDefault="00042A1B" w:rsidP="00666B12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685063" w:rsidRPr="00042A1B" w14:paraId="1008FE8A" w14:textId="77777777" w:rsidTr="00042A1B">
        <w:trPr>
          <w:trHeight w:val="165"/>
        </w:trPr>
        <w:tc>
          <w:tcPr>
            <w:tcW w:w="1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265A4674" w14:textId="56447B95" w:rsidR="00685063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sz w:val="20"/>
                <w:szCs w:val="20"/>
              </w:rPr>
              <w:t>5</w:t>
            </w:r>
          </w:p>
        </w:tc>
        <w:tc>
          <w:tcPr>
            <w:tcW w:w="8862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E4D8C37" w14:textId="735F7B55" w:rsidR="00685063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陸上で発する信号</w:t>
            </w:r>
          </w:p>
        </w:tc>
      </w:tr>
      <w:tr w:rsidR="00685063" w:rsidRPr="00042A1B" w14:paraId="748F4A32" w14:textId="77777777" w:rsidTr="00042A1B">
        <w:trPr>
          <w:trHeight w:val="745"/>
        </w:trPr>
        <w:tc>
          <w:tcPr>
            <w:tcW w:w="12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48F460A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477ECDD7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FFFFFF" w:themeColor="background1"/>
              <w:bottom w:val="single" w:sz="18" w:space="0" w:color="000000" w:themeColor="text1"/>
            </w:tcBorders>
          </w:tcPr>
          <w:p w14:paraId="51464931" w14:textId="0EC5864C" w:rsidR="00685063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規則に違反した。</w:t>
            </w:r>
          </w:p>
          <w:p w14:paraId="4E9935F9" w14:textId="6D729275" w:rsid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規則に違反し、危険が生じる可能性があった。</w:t>
            </w:r>
          </w:p>
          <w:p w14:paraId="66AB93A2" w14:textId="59C84A73" w:rsidR="00042A1B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繰返し違反した。</w:t>
            </w:r>
          </w:p>
        </w:tc>
        <w:tc>
          <w:tcPr>
            <w:tcW w:w="924" w:type="dxa"/>
            <w:tcBorders>
              <w:right w:val="single" w:sz="18" w:space="0" w:color="000000" w:themeColor="text1"/>
            </w:tcBorders>
          </w:tcPr>
          <w:p w14:paraId="3EA823BF" w14:textId="77777777" w:rsidR="00685063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310E13FE" w14:textId="77777777" w:rsid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２－３</w:t>
            </w:r>
          </w:p>
          <w:p w14:paraId="5F4BA895" w14:textId="5F604F40" w:rsidR="00042A1B" w:rsidRP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３－４</w:t>
            </w:r>
          </w:p>
        </w:tc>
      </w:tr>
      <w:tr w:rsidR="00685063" w:rsidRPr="00042A1B" w14:paraId="74A386D5" w14:textId="77777777" w:rsidTr="00042A1B">
        <w:trPr>
          <w:trHeight w:val="42"/>
        </w:trPr>
        <w:tc>
          <w:tcPr>
            <w:tcW w:w="1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4035C13" w14:textId="58B60E88" w:rsidR="00685063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sz w:val="20"/>
                <w:szCs w:val="20"/>
              </w:rPr>
              <w:t>22</w:t>
            </w:r>
          </w:p>
        </w:tc>
        <w:tc>
          <w:tcPr>
            <w:tcW w:w="8862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C1BE16B" w14:textId="0634FDE6" w:rsidR="00685063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042A1B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支援チーム</w:t>
            </w:r>
          </w:p>
        </w:tc>
      </w:tr>
      <w:tr w:rsidR="00685063" w:rsidRPr="00042A1B" w14:paraId="2B27D135" w14:textId="77777777" w:rsidTr="00042A1B">
        <w:trPr>
          <w:trHeight w:val="745"/>
        </w:trPr>
        <w:tc>
          <w:tcPr>
            <w:tcW w:w="12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D4F81DC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7E35B02E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FFFFFF" w:themeColor="background1"/>
              <w:bottom w:val="single" w:sz="18" w:space="0" w:color="000000" w:themeColor="text1"/>
            </w:tcBorders>
          </w:tcPr>
          <w:p w14:paraId="1F5D361C" w14:textId="62995F8E" w:rsidR="00685063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帆走指示書に従わなかった。</w:t>
            </w:r>
          </w:p>
          <w:p w14:paraId="6CB4DE0D" w14:textId="0AB57B19" w:rsidR="00042A1B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繰り返し違反した。</w:t>
            </w:r>
          </w:p>
        </w:tc>
        <w:tc>
          <w:tcPr>
            <w:tcW w:w="9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5C97B60" w14:textId="77777777" w:rsidR="00685063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１－２</w:t>
            </w:r>
          </w:p>
          <w:p w14:paraId="71B796F9" w14:textId="515B1588" w:rsidR="00042A1B" w:rsidRPr="00042A1B" w:rsidRDefault="00042A1B" w:rsidP="00042A1B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３－４</w:t>
            </w:r>
          </w:p>
        </w:tc>
      </w:tr>
      <w:tr w:rsidR="00685063" w:rsidRPr="00042A1B" w14:paraId="110E1DA7" w14:textId="77777777" w:rsidTr="007D5370">
        <w:trPr>
          <w:trHeight w:val="328"/>
        </w:trPr>
        <w:tc>
          <w:tcPr>
            <w:tcW w:w="1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50CC661" w14:textId="00589210" w:rsidR="00685063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公示</w:t>
            </w:r>
            <w:r w:rsidR="00BF3EB0">
              <w:rPr>
                <w:rFonts w:ascii="Yu Gothic" w:eastAsia="Yu Gothic" w:hAnsi="Yu Gothic" w:hint="eastAsia"/>
                <w:sz w:val="20"/>
                <w:szCs w:val="20"/>
              </w:rPr>
              <w:t>17</w:t>
            </w:r>
          </w:p>
          <w:p w14:paraId="23D9F7C3" w14:textId="77777777" w:rsidR="000F4E5D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sz w:val="20"/>
                <w:szCs w:val="20"/>
              </w:rPr>
              <w:t>3</w:t>
            </w:r>
          </w:p>
          <w:p w14:paraId="5624223C" w14:textId="6800D350" w:rsidR="00042A1B" w:rsidRDefault="000F4E5D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sz w:val="20"/>
                <w:szCs w:val="20"/>
              </w:rPr>
              <w:t>4</w:t>
            </w:r>
          </w:p>
          <w:p w14:paraId="3191B6BF" w14:textId="64188044" w:rsidR="00042A1B" w:rsidRPr="00042A1B" w:rsidRDefault="00042A1B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その他</w:t>
            </w:r>
          </w:p>
        </w:tc>
        <w:tc>
          <w:tcPr>
            <w:tcW w:w="8862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642F06B" w14:textId="257E884D" w:rsidR="00685063" w:rsidRPr="007D5370" w:rsidRDefault="00042A1B" w:rsidP="008124BD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公示</w:t>
            </w:r>
            <w:r w:rsidR="00BF3EB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17</w:t>
            </w:r>
            <w:r w:rsidR="007D40A6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その他</w:t>
            </w: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指示</w:t>
            </w:r>
            <w:r w:rsid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3</w:t>
            </w: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・</w:t>
            </w:r>
            <w:r w:rsid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4</w:t>
            </w:r>
            <w:r w:rsidR="008124BD"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および</w:t>
            </w: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その他</w:t>
            </w:r>
            <w:r w:rsidR="008124BD"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の違反</w:t>
            </w:r>
          </w:p>
        </w:tc>
      </w:tr>
      <w:tr w:rsidR="00685063" w:rsidRPr="00042A1B" w14:paraId="352717EA" w14:textId="77777777" w:rsidTr="00042A1B">
        <w:trPr>
          <w:trHeight w:val="745"/>
        </w:trPr>
        <w:tc>
          <w:tcPr>
            <w:tcW w:w="125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5944EE8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05A3FFD0" w14:textId="77777777" w:rsidR="00685063" w:rsidRPr="00042A1B" w:rsidRDefault="00685063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FFFFFF" w:themeColor="background1"/>
              <w:bottom w:val="single" w:sz="18" w:space="0" w:color="000000" w:themeColor="text1"/>
            </w:tcBorders>
          </w:tcPr>
          <w:p w14:paraId="20A709C6" w14:textId="77777777" w:rsidR="00685063" w:rsidRDefault="008124BD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違反したが速やかに適切な処置をした</w:t>
            </w:r>
          </w:p>
          <w:p w14:paraId="0B3537A9" w14:textId="77777777" w:rsidR="008124BD" w:rsidRDefault="008124BD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違反した状態が継続した、繰り返した</w:t>
            </w:r>
          </w:p>
          <w:p w14:paraId="7F9986C1" w14:textId="6607FB76" w:rsidR="008124BD" w:rsidRPr="00042A1B" w:rsidRDefault="008124BD" w:rsidP="00685063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違反により有利を得た、または有利を得る可能性があった</w:t>
            </w:r>
          </w:p>
        </w:tc>
        <w:tc>
          <w:tcPr>
            <w:tcW w:w="924" w:type="dxa"/>
            <w:tcBorders>
              <w:right w:val="single" w:sz="18" w:space="0" w:color="000000" w:themeColor="text1"/>
            </w:tcBorders>
          </w:tcPr>
          <w:p w14:paraId="2B27528C" w14:textId="77777777" w:rsidR="00685063" w:rsidRDefault="008124BD" w:rsidP="008124BD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15FDFD8A" w14:textId="77777777" w:rsidR="008124BD" w:rsidRDefault="008124BD" w:rsidP="008124BD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２－４</w:t>
            </w:r>
          </w:p>
          <w:p w14:paraId="3FD3A328" w14:textId="103DCF9C" w:rsidR="008124BD" w:rsidRPr="00042A1B" w:rsidRDefault="008124BD" w:rsidP="008124BD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３－４</w:t>
            </w:r>
          </w:p>
        </w:tc>
      </w:tr>
      <w:tr w:rsidR="007D5370" w:rsidRPr="00042A1B" w14:paraId="10EABF5E" w14:textId="77777777" w:rsidTr="007D5370">
        <w:trPr>
          <w:trHeight w:val="2052"/>
        </w:trPr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37CD3271" w14:textId="4A8B879C" w:rsidR="007D5370" w:rsidRPr="00042A1B" w:rsidRDefault="007D5370" w:rsidP="008124BD">
            <w:pPr>
              <w:pStyle w:val="Default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規則64.5</w:t>
            </w:r>
          </w:p>
        </w:tc>
        <w:tc>
          <w:tcPr>
            <w:tcW w:w="8862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7CD6FA" w14:textId="77777777" w:rsidR="007D5370" w:rsidRPr="007D5370" w:rsidRDefault="007D5370" w:rsidP="00685063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規則</w:t>
            </w:r>
            <w:r w:rsidRPr="007D5370">
              <w:rPr>
                <w:rFonts w:ascii="Yu Gothic" w:eastAsia="Yu Gothic" w:hAnsi="Yu Gothic"/>
                <w:b/>
                <w:bCs/>
                <w:sz w:val="20"/>
                <w:szCs w:val="20"/>
              </w:rPr>
              <w:t>64.5(a)の場合：支援者（複数の場合も有る）と、乗艇していた支援艇に課す。</w:t>
            </w:r>
          </w:p>
          <w:p w14:paraId="7750268F" w14:textId="77777777" w:rsidR="007D5370" w:rsidRPr="008124BD" w:rsidRDefault="007D5370" w:rsidP="008124BD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8124BD">
              <w:rPr>
                <w:rFonts w:ascii="Yu Gothic" w:eastAsia="Yu Gothic" w:hAnsi="Yu Gothic" w:hint="eastAsia"/>
                <w:sz w:val="20"/>
                <w:szCs w:val="20"/>
              </w:rPr>
              <w:t>バンド</w:t>
            </w:r>
            <w:r w:rsidRPr="008124BD">
              <w:rPr>
                <w:rFonts w:ascii="Yu Gothic" w:eastAsia="Yu Gothic" w:hAnsi="Yu Gothic"/>
                <w:sz w:val="20"/>
                <w:szCs w:val="20"/>
              </w:rPr>
              <w:t>1：　翌日の出艇許可、但し定められた場所で錨泊。支援者には警告。</w:t>
            </w:r>
          </w:p>
          <w:p w14:paraId="58E431CF" w14:textId="77777777" w:rsidR="007D5370" w:rsidRPr="008124BD" w:rsidRDefault="007D5370" w:rsidP="008124BD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8124BD">
              <w:rPr>
                <w:rFonts w:ascii="Yu Gothic" w:eastAsia="Yu Gothic" w:hAnsi="Yu Gothic" w:hint="eastAsia"/>
                <w:sz w:val="20"/>
                <w:szCs w:val="20"/>
              </w:rPr>
              <w:t>バンド</w:t>
            </w:r>
            <w:r w:rsidRPr="008124BD">
              <w:rPr>
                <w:rFonts w:ascii="Yu Gothic" w:eastAsia="Yu Gothic" w:hAnsi="Yu Gothic"/>
                <w:sz w:val="20"/>
                <w:szCs w:val="20"/>
              </w:rPr>
              <w:t>2-3：　翌日の出艇禁止。支援者には警告。</w:t>
            </w:r>
          </w:p>
          <w:p w14:paraId="4557C7C3" w14:textId="77777777" w:rsidR="007D5370" w:rsidRPr="008124BD" w:rsidRDefault="007D5370" w:rsidP="008124BD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8124BD">
              <w:rPr>
                <w:rFonts w:ascii="Yu Gothic" w:eastAsia="Yu Gothic" w:hAnsi="Yu Gothic" w:hint="eastAsia"/>
                <w:sz w:val="20"/>
                <w:szCs w:val="20"/>
              </w:rPr>
              <w:t>バンド</w:t>
            </w:r>
            <w:r w:rsidRPr="008124BD">
              <w:rPr>
                <w:rFonts w:ascii="Yu Gothic" w:eastAsia="Yu Gothic" w:hAnsi="Yu Gothic"/>
                <w:sz w:val="20"/>
                <w:szCs w:val="20"/>
              </w:rPr>
              <w:t>4：　大会終了まで出艇禁止に加え、代表者をJSAFへ報告。</w:t>
            </w:r>
          </w:p>
          <w:p w14:paraId="53975D74" w14:textId="77777777" w:rsidR="007D5370" w:rsidRPr="007D5370" w:rsidRDefault="007D5370" w:rsidP="008124BD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規則</w:t>
            </w:r>
            <w:r w:rsidRPr="007D5370">
              <w:rPr>
                <w:rFonts w:ascii="Yu Gothic" w:eastAsia="Yu Gothic" w:hAnsi="Yu Gothic"/>
                <w:b/>
                <w:bCs/>
                <w:sz w:val="20"/>
                <w:szCs w:val="20"/>
              </w:rPr>
              <w:t>64.5(b)(1)の場合、競技上有利になった可能性のある全艇に課す。</w:t>
            </w:r>
          </w:p>
          <w:p w14:paraId="3366FC53" w14:textId="46E78227" w:rsidR="007D5370" w:rsidRPr="007D5370" w:rsidRDefault="007D5370" w:rsidP="00685063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規則</w:t>
            </w:r>
            <w:r w:rsidRPr="007D5370">
              <w:rPr>
                <w:rFonts w:ascii="Yu Gothic" w:eastAsia="Yu Gothic" w:hAnsi="Yu Gothic"/>
                <w:b/>
                <w:bCs/>
                <w:sz w:val="20"/>
                <w:szCs w:val="20"/>
              </w:rPr>
              <w:t>64.5(b)(2)の場合、関連するチームの全艇に課す。</w:t>
            </w:r>
          </w:p>
        </w:tc>
      </w:tr>
    </w:tbl>
    <w:p w14:paraId="3CC0A863" w14:textId="47D71F7F" w:rsidR="00883C57" w:rsidRDefault="00883C57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22E01745" w14:textId="467D7A9B" w:rsidR="000F4E5D" w:rsidRDefault="000F4E5D" w:rsidP="000F4E5D">
      <w:pPr>
        <w:pStyle w:val="Default"/>
        <w:snapToGrid w:val="0"/>
        <w:ind w:firstLineChars="100" w:firstLine="200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 w:hint="eastAsia"/>
          <w:b/>
          <w:bCs/>
          <w:sz w:val="20"/>
          <w:szCs w:val="20"/>
        </w:rPr>
        <w:t>公示：“Notice</w:t>
      </w:r>
      <w:r>
        <w:rPr>
          <w:rFonts w:ascii="Yu Gothic" w:eastAsia="Yu Gothic" w:hAnsi="Yu Gothic"/>
          <w:b/>
          <w:bCs/>
          <w:sz w:val="20"/>
          <w:szCs w:val="20"/>
        </w:rPr>
        <w:t xml:space="preserve"> of Race</w:t>
      </w:r>
      <w:r>
        <w:rPr>
          <w:rFonts w:ascii="Yu Gothic" w:eastAsia="Yu Gothic" w:hAnsi="Yu Gothic" w:hint="eastAsia"/>
          <w:b/>
          <w:bCs/>
          <w:sz w:val="20"/>
          <w:szCs w:val="20"/>
        </w:rPr>
        <w:t>”</w:t>
      </w:r>
      <w:r>
        <w:rPr>
          <w:rFonts w:ascii="Yu Gothic" w:eastAsia="Yu Gothic" w:hAnsi="Yu Gothic"/>
          <w:b/>
          <w:bCs/>
          <w:sz w:val="20"/>
          <w:szCs w:val="20"/>
        </w:rPr>
        <w:t xml:space="preserve"> </w:t>
      </w:r>
      <w:r>
        <w:rPr>
          <w:rFonts w:ascii="Yu Gothic" w:eastAsia="Yu Gothic" w:hAnsi="Yu Gothic" w:hint="eastAsia"/>
          <w:b/>
          <w:bCs/>
          <w:sz w:val="20"/>
          <w:szCs w:val="20"/>
        </w:rPr>
        <w:t>を指す</w:t>
      </w:r>
    </w:p>
    <w:p w14:paraId="54EF27BB" w14:textId="44DAE7C8" w:rsidR="000F4E5D" w:rsidRDefault="000F4E5D" w:rsidP="000F4E5D">
      <w:pPr>
        <w:pStyle w:val="Default"/>
        <w:snapToGrid w:val="0"/>
        <w:ind w:firstLineChars="100" w:firstLine="200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 w:hint="eastAsia"/>
          <w:b/>
          <w:bCs/>
          <w:sz w:val="20"/>
          <w:szCs w:val="20"/>
        </w:rPr>
        <w:t>指示：“</w:t>
      </w:r>
      <w:r>
        <w:rPr>
          <w:rFonts w:ascii="Yu Gothic" w:eastAsia="Yu Gothic" w:hAnsi="Yu Gothic"/>
          <w:b/>
          <w:bCs/>
          <w:sz w:val="20"/>
          <w:szCs w:val="20"/>
        </w:rPr>
        <w:t>Sailing Instructions</w:t>
      </w:r>
      <w:r>
        <w:rPr>
          <w:rFonts w:ascii="Yu Gothic" w:eastAsia="Yu Gothic" w:hAnsi="Yu Gothic" w:hint="eastAsia"/>
          <w:b/>
          <w:bCs/>
          <w:sz w:val="20"/>
          <w:szCs w:val="20"/>
        </w:rPr>
        <w:t>”　を指す</w:t>
      </w:r>
    </w:p>
    <w:p w14:paraId="268305BA" w14:textId="023F0CB5" w:rsidR="000F4E5D" w:rsidRPr="000F4E5D" w:rsidRDefault="000F4E5D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/>
          <w:b/>
          <w:bCs/>
          <w:sz w:val="20"/>
          <w:szCs w:val="20"/>
        </w:rPr>
        <w:br w:type="page"/>
      </w:r>
    </w:p>
    <w:p w14:paraId="6F7A892C" w14:textId="45A4B920" w:rsidR="003420EF" w:rsidRDefault="003420EF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  <w:r w:rsidRPr="00D278BB">
        <w:rPr>
          <w:rFonts w:ascii="Yu Gothic" w:eastAsia="Yu Gothic" w:hAnsi="Yu Gothic" w:hint="eastAsia"/>
          <w:sz w:val="28"/>
          <w:szCs w:val="28"/>
          <w:shd w:val="pct15" w:color="auto" w:fill="FFFFFF"/>
        </w:rPr>
        <w:lastRenderedPageBreak/>
        <w:t xml:space="preserve">　　　　　　</w:t>
      </w:r>
      <w:r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>表２　ペナルティを決定するための一般的質問</w:t>
      </w:r>
      <w:r w:rsidRPr="00D278BB"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</w:t>
      </w:r>
      <w:r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</w:t>
      </w:r>
      <w:r w:rsidRPr="00D278BB">
        <w:rPr>
          <w:rFonts w:ascii="Yu Gothic" w:eastAsia="Yu Gothic" w:hAnsi="Yu Gothic" w:hint="eastAsia"/>
          <w:b/>
          <w:bCs/>
          <w:sz w:val="32"/>
          <w:szCs w:val="32"/>
          <w:shd w:val="pct15" w:color="auto" w:fill="FFFFFF"/>
        </w:rPr>
        <w:t xml:space="preserve">　　　</w:t>
      </w:r>
    </w:p>
    <w:p w14:paraId="266AE961" w14:textId="5B5ED61E" w:rsidR="003420EF" w:rsidRDefault="003420EF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0"/>
        <w:gridCol w:w="950"/>
      </w:tblGrid>
      <w:tr w:rsidR="003420EF" w14:paraId="7D664550" w14:textId="77777777" w:rsidTr="007D5370">
        <w:tc>
          <w:tcPr>
            <w:tcW w:w="97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0126981" w14:textId="5EAE3716" w:rsidR="003420EF" w:rsidRDefault="007D5370" w:rsidP="00883C57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危険を及ぼす可能性があったか？</w:t>
            </w:r>
          </w:p>
        </w:tc>
      </w:tr>
      <w:tr w:rsidR="003420EF" w14:paraId="2EB716ED" w14:textId="77777777" w:rsidTr="007D5370">
        <w:tc>
          <w:tcPr>
            <w:tcW w:w="8784" w:type="dxa"/>
            <w:tcBorders>
              <w:left w:val="single" w:sz="18" w:space="0" w:color="000000" w:themeColor="text1"/>
            </w:tcBorders>
          </w:tcPr>
          <w:p w14:paraId="056CA260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及ぼさなかった。可能性も無かった。</w:t>
            </w:r>
          </w:p>
          <w:p w14:paraId="339DFB84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及ぼす可能性はあったが、及ぼさなかった、または及ぼしたか否か明らかではない。</w:t>
            </w:r>
          </w:p>
          <w:p w14:paraId="577E0AE4" w14:textId="4EC6CB19" w:rsidR="003420EF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及ぼした。</w:t>
            </w: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14:paraId="01CEBC20" w14:textId="77777777" w:rsidR="003420EF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0B9F9CEA" w14:textId="77777777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２－３</w:t>
            </w:r>
          </w:p>
          <w:p w14:paraId="1974BE59" w14:textId="5D9243DE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４</w:t>
            </w:r>
          </w:p>
        </w:tc>
      </w:tr>
      <w:tr w:rsidR="003420EF" w14:paraId="390905E8" w14:textId="77777777" w:rsidTr="007D5370">
        <w:tc>
          <w:tcPr>
            <w:tcW w:w="9736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CE1503" w14:textId="6DEB9BF6" w:rsidR="003420EF" w:rsidRDefault="007D5370" w:rsidP="00883C57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艇は、競技上の有利を得なかったことを証明できたか？</w:t>
            </w:r>
          </w:p>
        </w:tc>
      </w:tr>
      <w:tr w:rsidR="003420EF" w14:paraId="3E107C06" w14:textId="77777777" w:rsidTr="007D5370">
        <w:tc>
          <w:tcPr>
            <w:tcW w:w="8784" w:type="dxa"/>
            <w:tcBorders>
              <w:left w:val="single" w:sz="18" w:space="0" w:color="000000" w:themeColor="text1"/>
            </w:tcBorders>
          </w:tcPr>
          <w:p w14:paraId="24E7B320" w14:textId="1BD35E7E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有利を得る可能性も無かった。</w:t>
            </w:r>
          </w:p>
          <w:p w14:paraId="67CFA56B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有利を得る可能性はあったが、得なかった、または得たか否か明らかではない。</w:t>
            </w:r>
          </w:p>
          <w:p w14:paraId="2A346BD3" w14:textId="2409EF10" w:rsidR="003420EF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有利を得た。</w:t>
            </w: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14:paraId="5AB6EFB5" w14:textId="77777777" w:rsidR="003420EF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7DC84138" w14:textId="77777777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２－３</w:t>
            </w:r>
          </w:p>
          <w:p w14:paraId="38194FA0" w14:textId="74F54330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４</w:t>
            </w:r>
          </w:p>
        </w:tc>
      </w:tr>
      <w:tr w:rsidR="003420EF" w14:paraId="660018D2" w14:textId="77777777" w:rsidTr="007D5370">
        <w:tc>
          <w:tcPr>
            <w:tcW w:w="9736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937BC5" w14:textId="622F4859" w:rsidR="003420EF" w:rsidRDefault="007D5370" w:rsidP="00883C57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スポーツや大会の名誉を傷つける可能性があるか</w:t>
            </w:r>
            <w:r w:rsidRPr="007D5370">
              <w:rPr>
                <w:rFonts w:ascii="Yu Gothic" w:eastAsia="Yu Gothic" w:hAnsi="Yu Gothic"/>
                <w:b/>
                <w:bCs/>
                <w:sz w:val="20"/>
                <w:szCs w:val="20"/>
              </w:rPr>
              <w:t>?</w:t>
            </w:r>
          </w:p>
        </w:tc>
      </w:tr>
      <w:tr w:rsidR="003420EF" w14:paraId="69964FD0" w14:textId="77777777" w:rsidTr="007D5370">
        <w:tc>
          <w:tcPr>
            <w:tcW w:w="8784" w:type="dxa"/>
            <w:tcBorders>
              <w:left w:val="single" w:sz="18" w:space="0" w:color="000000" w:themeColor="text1"/>
            </w:tcBorders>
          </w:tcPr>
          <w:p w14:paraId="50243A99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無い。</w:t>
            </w:r>
          </w:p>
          <w:p w14:paraId="18E8ECFB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懸念されるが、確かではない。</w:t>
            </w:r>
          </w:p>
          <w:p w14:paraId="2CC50B7A" w14:textId="3AD81427" w:rsidR="003420EF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ある。（プロテスト委員会は規則</w:t>
            </w:r>
            <w:r w:rsidRPr="007D5370">
              <w:rPr>
                <w:rFonts w:ascii="Yu Gothic" w:eastAsia="Yu Gothic" w:hAnsi="Yu Gothic"/>
                <w:sz w:val="20"/>
                <w:szCs w:val="20"/>
              </w:rPr>
              <w:t>69に基づく審問招集を検討する。）</w:t>
            </w: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14:paraId="67588E56" w14:textId="77777777" w:rsidR="003420EF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2B87C65E" w14:textId="77777777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２－３</w:t>
            </w:r>
          </w:p>
          <w:p w14:paraId="1E562356" w14:textId="5FD16809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４</w:t>
            </w:r>
          </w:p>
        </w:tc>
      </w:tr>
      <w:tr w:rsidR="003420EF" w14:paraId="5DD545DF" w14:textId="77777777" w:rsidTr="007D5370">
        <w:tc>
          <w:tcPr>
            <w:tcW w:w="9736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33FF48" w14:textId="7042C491" w:rsidR="003420EF" w:rsidRDefault="007D5370" w:rsidP="00883C57">
            <w:pPr>
              <w:pStyle w:val="Default"/>
              <w:snapToGrid w:val="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b/>
                <w:bCs/>
                <w:sz w:val="20"/>
                <w:szCs w:val="20"/>
              </w:rPr>
              <w:t>損傷や傷害を引き起こす可能性があったか</w:t>
            </w:r>
            <w:r w:rsidRPr="007D5370">
              <w:rPr>
                <w:rFonts w:ascii="Yu Gothic" w:eastAsia="Yu Gothic" w:hAnsi="Yu Gothic"/>
                <w:b/>
                <w:bCs/>
                <w:sz w:val="20"/>
                <w:szCs w:val="20"/>
              </w:rPr>
              <w:t>?</w:t>
            </w:r>
          </w:p>
        </w:tc>
      </w:tr>
      <w:tr w:rsidR="003420EF" w14:paraId="1183238B" w14:textId="77777777" w:rsidTr="007D5370">
        <w:tc>
          <w:tcPr>
            <w:tcW w:w="878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4AAD375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無かった。</w:t>
            </w:r>
          </w:p>
          <w:p w14:paraId="487EF3FD" w14:textId="77777777" w:rsidR="007D5370" w:rsidRPr="007D5370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可能性はあったが、引き起こさなかった。</w:t>
            </w:r>
          </w:p>
          <w:p w14:paraId="59E6583F" w14:textId="49630B80" w:rsidR="003420EF" w:rsidRDefault="007D5370" w:rsidP="007D5370">
            <w:pPr>
              <w:pStyle w:val="Default"/>
              <w:snapToGrid w:val="0"/>
              <w:ind w:firstLineChars="200" w:firstLine="400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引き起こした。</w:t>
            </w: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3772863" w14:textId="77777777" w:rsidR="003420EF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１</w:t>
            </w:r>
          </w:p>
          <w:p w14:paraId="472F0254" w14:textId="77777777" w:rsidR="007D5370" w:rsidRP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２－３</w:t>
            </w:r>
          </w:p>
          <w:p w14:paraId="74D459BA" w14:textId="5E01B7EB" w:rsidR="007D5370" w:rsidRDefault="007D5370" w:rsidP="007D5370">
            <w:pPr>
              <w:pStyle w:val="Default"/>
              <w:snapToGrid w:val="0"/>
              <w:jc w:val="center"/>
              <w:rPr>
                <w:rFonts w:ascii="Yu Gothic" w:eastAsia="Yu Gothic" w:hAnsi="Yu Gothic"/>
                <w:b/>
                <w:bCs/>
                <w:sz w:val="20"/>
                <w:szCs w:val="20"/>
              </w:rPr>
            </w:pPr>
            <w:r w:rsidRPr="007D5370">
              <w:rPr>
                <w:rFonts w:ascii="Yu Gothic" w:eastAsia="Yu Gothic" w:hAnsi="Yu Gothic" w:hint="eastAsia"/>
                <w:sz w:val="20"/>
                <w:szCs w:val="20"/>
              </w:rPr>
              <w:t>４</w:t>
            </w:r>
          </w:p>
        </w:tc>
      </w:tr>
    </w:tbl>
    <w:p w14:paraId="60492067" w14:textId="706CF1A5" w:rsidR="003420EF" w:rsidRDefault="003420EF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1E7F4C2B" w14:textId="1499BF9A" w:rsidR="003420EF" w:rsidRDefault="003420EF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69583057" w14:textId="02F9A983" w:rsidR="003420EF" w:rsidRDefault="003420EF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3EE8B2B9" w14:textId="001D3C87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7CA7BEF0" w14:textId="6EC0955E" w:rsidR="007D5370" w:rsidRPr="007D5370" w:rsidRDefault="007D5370" w:rsidP="007D5370">
      <w:pPr>
        <w:pStyle w:val="Default"/>
        <w:snapToGrid w:val="0"/>
        <w:jc w:val="righ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b/>
          <w:bCs/>
          <w:sz w:val="20"/>
          <w:szCs w:val="20"/>
        </w:rPr>
        <w:t xml:space="preserve">　　　　　　　　　</w:t>
      </w:r>
      <w:r w:rsidRPr="007D5370">
        <w:rPr>
          <w:rFonts w:ascii="Yu Gothic" w:eastAsia="Yu Gothic" w:hAnsi="Yu Gothic" w:hint="eastAsia"/>
          <w:sz w:val="20"/>
          <w:szCs w:val="20"/>
        </w:rPr>
        <w:t xml:space="preserve">　</w:t>
      </w:r>
      <w:r w:rsidRPr="007D5370">
        <w:rPr>
          <w:rFonts w:ascii="Yu Gothic" w:eastAsia="Yu Gothic" w:hAnsi="Yu Gothic"/>
          <w:sz w:val="20"/>
          <w:szCs w:val="20"/>
        </w:rPr>
        <w:t>202</w:t>
      </w:r>
      <w:r w:rsidR="00D417DD">
        <w:rPr>
          <w:rFonts w:ascii="Yu Gothic" w:eastAsia="Yu Gothic" w:hAnsi="Yu Gothic" w:hint="eastAsia"/>
          <w:sz w:val="20"/>
          <w:szCs w:val="20"/>
        </w:rPr>
        <w:t>4</w:t>
      </w:r>
      <w:r w:rsidRPr="007D5370">
        <w:rPr>
          <w:rFonts w:ascii="Yu Gothic" w:eastAsia="Yu Gothic" w:hAnsi="Yu Gothic"/>
          <w:sz w:val="20"/>
          <w:szCs w:val="20"/>
        </w:rPr>
        <w:t>年</w:t>
      </w:r>
      <w:r w:rsidR="00D417DD">
        <w:rPr>
          <w:rFonts w:ascii="Yu Gothic" w:eastAsia="Yu Gothic" w:hAnsi="Yu Gothic" w:hint="eastAsia"/>
          <w:sz w:val="20"/>
          <w:szCs w:val="20"/>
        </w:rPr>
        <w:t>5月</w:t>
      </w:r>
    </w:p>
    <w:p w14:paraId="6364310A" w14:textId="2E644524" w:rsidR="007D5370" w:rsidRPr="007D5370" w:rsidRDefault="007D5370" w:rsidP="007D5370">
      <w:pPr>
        <w:pStyle w:val="Default"/>
        <w:snapToGrid w:val="0"/>
        <w:jc w:val="right"/>
        <w:rPr>
          <w:rFonts w:ascii="Yu Gothic" w:eastAsia="Yu Gothic" w:hAnsi="Yu Gothic"/>
          <w:sz w:val="20"/>
          <w:szCs w:val="20"/>
        </w:rPr>
      </w:pPr>
      <w:r w:rsidRPr="007D5370">
        <w:rPr>
          <w:rFonts w:ascii="Yu Gothic" w:eastAsia="Yu Gothic" w:hAnsi="Yu Gothic" w:hint="eastAsia"/>
          <w:sz w:val="20"/>
          <w:szCs w:val="20"/>
        </w:rPr>
        <w:t>プロテスト委員長</w:t>
      </w:r>
    </w:p>
    <w:p w14:paraId="57BD3AB6" w14:textId="1215D002" w:rsidR="007D5370" w:rsidRPr="007D5370" w:rsidRDefault="00D417DD" w:rsidP="007D5370">
      <w:pPr>
        <w:pStyle w:val="Default"/>
        <w:snapToGrid w:val="0"/>
        <w:jc w:val="righ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  <w:szCs w:val="20"/>
        </w:rPr>
        <w:t>澁谷有人</w:t>
      </w:r>
    </w:p>
    <w:p w14:paraId="36AFA650" w14:textId="0B8C0B34" w:rsidR="007D5370" w:rsidRPr="007D5370" w:rsidRDefault="007D5370" w:rsidP="00883C57">
      <w:pPr>
        <w:pStyle w:val="Default"/>
        <w:snapToGrid w:val="0"/>
        <w:rPr>
          <w:rFonts w:ascii="Yu Gothic" w:eastAsia="Yu Gothic" w:hAnsi="Yu Gothic"/>
          <w:sz w:val="20"/>
          <w:szCs w:val="20"/>
        </w:rPr>
      </w:pPr>
    </w:p>
    <w:p w14:paraId="16968FF4" w14:textId="291D30C0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5FE3F690" w14:textId="4776D0B9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34321DF4" w14:textId="01B3DDD4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6C51CCBA" w14:textId="1927FD0D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2E23A17B" w14:textId="27F6C9A5" w:rsidR="007D5370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</w:p>
    <w:p w14:paraId="41A2903D" w14:textId="56242472" w:rsidR="007D5370" w:rsidRPr="003420EF" w:rsidRDefault="007D5370" w:rsidP="00883C57">
      <w:pPr>
        <w:pStyle w:val="Default"/>
        <w:snapToGrid w:val="0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 w:hint="eastAsia"/>
          <w:b/>
          <w:bCs/>
          <w:sz w:val="20"/>
          <w:szCs w:val="20"/>
        </w:rPr>
        <w:t xml:space="preserve">　　　　　　　　　　　　　　　</w:t>
      </w:r>
    </w:p>
    <w:sectPr w:rsidR="007D5370" w:rsidRPr="003420EF" w:rsidSect="00771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52A" w14:textId="77777777" w:rsidR="00771991" w:rsidRDefault="00771991" w:rsidP="008719FB">
      <w:r>
        <w:separator/>
      </w:r>
    </w:p>
  </w:endnote>
  <w:endnote w:type="continuationSeparator" w:id="0">
    <w:p w14:paraId="48EAD4B9" w14:textId="77777777" w:rsidR="00771991" w:rsidRDefault="00771991" w:rsidP="008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phic PRound-Gothic Medium JI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24C4" w14:textId="77777777" w:rsidR="006E315D" w:rsidRDefault="006E3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659757"/>
      <w:docPartObj>
        <w:docPartGallery w:val="Page Numbers (Bottom of Page)"/>
        <w:docPartUnique/>
      </w:docPartObj>
    </w:sdtPr>
    <w:sdtEndPr/>
    <w:sdtContent>
      <w:p w14:paraId="37AB8812" w14:textId="05C4096E" w:rsidR="008A1783" w:rsidRDefault="008A1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 w:rsidR="00685063">
          <w:rPr>
            <w:rFonts w:hint="eastAsia"/>
          </w:rPr>
          <w:t>4</w:t>
        </w:r>
      </w:p>
    </w:sdtContent>
  </w:sdt>
  <w:p w14:paraId="30D63586" w14:textId="77777777" w:rsidR="008A1783" w:rsidRDefault="008A17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0E26" w14:textId="77777777" w:rsidR="006E315D" w:rsidRDefault="006E3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11A8" w14:textId="77777777" w:rsidR="00771991" w:rsidRDefault="00771991" w:rsidP="008719FB">
      <w:r>
        <w:separator/>
      </w:r>
    </w:p>
  </w:footnote>
  <w:footnote w:type="continuationSeparator" w:id="0">
    <w:p w14:paraId="6DBB00AB" w14:textId="77777777" w:rsidR="00771991" w:rsidRDefault="00771991" w:rsidP="0087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00D8" w14:textId="77777777" w:rsidR="006E315D" w:rsidRDefault="006E3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C843" w14:textId="56AD803A" w:rsidR="001008EA" w:rsidRPr="001008EA" w:rsidRDefault="00D278BB" w:rsidP="006E315D">
    <w:pPr>
      <w:pStyle w:val="a3"/>
      <w:ind w:firstLineChars="2000" w:firstLine="4200"/>
      <w:rPr>
        <w:color w:val="404040" w:themeColor="text1" w:themeTint="BF"/>
      </w:rPr>
    </w:pPr>
    <w:r>
      <w:rPr>
        <w:rFonts w:hint="eastAsia"/>
        <w:color w:val="404040" w:themeColor="text1" w:themeTint="BF"/>
      </w:rPr>
      <w:t xml:space="preserve">　　　　　　　　　　　　　裁量ペナルティガイドライン</w:t>
    </w:r>
  </w:p>
  <w:p w14:paraId="1390D940" w14:textId="77777777" w:rsidR="001008EA" w:rsidRDefault="001008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127B" w14:textId="77777777" w:rsidR="006E315D" w:rsidRDefault="006E31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114"/>
    <w:multiLevelType w:val="hybridMultilevel"/>
    <w:tmpl w:val="80C22452"/>
    <w:lvl w:ilvl="0" w:tplc="469C5990">
      <w:start w:val="1"/>
      <w:numFmt w:val="lowerLetter"/>
      <w:lvlText w:val="(%1)"/>
      <w:lvlJc w:val="left"/>
      <w:pPr>
        <w:ind w:left="96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2FEB7C0D"/>
    <w:multiLevelType w:val="hybridMultilevel"/>
    <w:tmpl w:val="98BA991C"/>
    <w:lvl w:ilvl="0" w:tplc="93D61E3E">
      <w:start w:val="1"/>
      <w:numFmt w:val="lowerLetter"/>
      <w:lvlText w:val="(%1)"/>
      <w:lvlJc w:val="left"/>
      <w:pPr>
        <w:ind w:left="96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4D421B75"/>
    <w:multiLevelType w:val="hybridMultilevel"/>
    <w:tmpl w:val="4B22D454"/>
    <w:lvl w:ilvl="0" w:tplc="D19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456A35"/>
    <w:multiLevelType w:val="hybridMultilevel"/>
    <w:tmpl w:val="6D8C2102"/>
    <w:lvl w:ilvl="0" w:tplc="56CA012C">
      <w:start w:val="1"/>
      <w:numFmt w:val="lowerLetter"/>
      <w:lvlText w:val="(%1)"/>
      <w:lvlJc w:val="left"/>
      <w:pPr>
        <w:ind w:left="95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5E06634F"/>
    <w:multiLevelType w:val="hybridMultilevel"/>
    <w:tmpl w:val="4768E8A8"/>
    <w:lvl w:ilvl="0" w:tplc="C85ADBD6">
      <w:start w:val="1"/>
      <w:numFmt w:val="lowerLetter"/>
      <w:lvlText w:val="(%1)"/>
      <w:lvlJc w:val="left"/>
      <w:pPr>
        <w:ind w:left="96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 w16cid:durableId="1861552284">
    <w:abstractNumId w:val="2"/>
  </w:num>
  <w:num w:numId="2" w16cid:durableId="1188104303">
    <w:abstractNumId w:val="3"/>
  </w:num>
  <w:num w:numId="3" w16cid:durableId="85930077">
    <w:abstractNumId w:val="0"/>
  </w:num>
  <w:num w:numId="4" w16cid:durableId="959921358">
    <w:abstractNumId w:val="4"/>
  </w:num>
  <w:num w:numId="5" w16cid:durableId="97098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B"/>
    <w:rsid w:val="00042A1B"/>
    <w:rsid w:val="0004306C"/>
    <w:rsid w:val="000F4E5D"/>
    <w:rsid w:val="001008EA"/>
    <w:rsid w:val="00193708"/>
    <w:rsid w:val="001C1710"/>
    <w:rsid w:val="003420EF"/>
    <w:rsid w:val="00420E67"/>
    <w:rsid w:val="004A38A5"/>
    <w:rsid w:val="00593D8B"/>
    <w:rsid w:val="005C3C47"/>
    <w:rsid w:val="00666B12"/>
    <w:rsid w:val="00685063"/>
    <w:rsid w:val="00697435"/>
    <w:rsid w:val="006E315D"/>
    <w:rsid w:val="00771991"/>
    <w:rsid w:val="007D40A6"/>
    <w:rsid w:val="007D5370"/>
    <w:rsid w:val="007F3AE8"/>
    <w:rsid w:val="008015F5"/>
    <w:rsid w:val="008124BD"/>
    <w:rsid w:val="008719FB"/>
    <w:rsid w:val="00883C57"/>
    <w:rsid w:val="008A1783"/>
    <w:rsid w:val="008D0695"/>
    <w:rsid w:val="0092009F"/>
    <w:rsid w:val="00A35CC1"/>
    <w:rsid w:val="00AA658C"/>
    <w:rsid w:val="00AB7C5B"/>
    <w:rsid w:val="00BD5BB8"/>
    <w:rsid w:val="00BF3EB0"/>
    <w:rsid w:val="00D278BB"/>
    <w:rsid w:val="00D417DD"/>
    <w:rsid w:val="00D92CD7"/>
    <w:rsid w:val="00DC1D90"/>
    <w:rsid w:val="00F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00BA"/>
  <w15:chartTrackingRefBased/>
  <w15:docId w15:val="{6ACAE982-FEFB-4820-8379-376A4D3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9FB"/>
  </w:style>
  <w:style w:type="paragraph" w:styleId="a5">
    <w:name w:val="footer"/>
    <w:basedOn w:val="a"/>
    <w:link w:val="a6"/>
    <w:uiPriority w:val="99"/>
    <w:unhideWhenUsed/>
    <w:rsid w:val="0087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9FB"/>
  </w:style>
  <w:style w:type="paragraph" w:customStyle="1" w:styleId="Default">
    <w:name w:val="Default"/>
    <w:rsid w:val="008719FB"/>
    <w:pPr>
      <w:widowControl w:val="0"/>
      <w:autoSpaceDE w:val="0"/>
      <w:autoSpaceDN w:val="0"/>
      <w:adjustRightInd w:val="0"/>
    </w:pPr>
    <w:rPr>
      <w:rFonts w:ascii="Arphic PRound-Gothic Medium JIS" w:hAnsi="Arphic PRound-Gothic Medium JIS" w:cs="Arphic PRound-Gothic Medium JIS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5063"/>
    <w:pPr>
      <w:ind w:leftChars="400" w:left="840"/>
    </w:pPr>
  </w:style>
  <w:style w:type="table" w:styleId="a8">
    <w:name w:val="Table Grid"/>
    <w:basedOn w:val="a1"/>
    <w:uiPriority w:val="39"/>
    <w:rsid w:val="006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D5370"/>
  </w:style>
  <w:style w:type="character" w:customStyle="1" w:styleId="aa">
    <w:name w:val="日付 (文字)"/>
    <w:basedOn w:val="a0"/>
    <w:link w:val="a9"/>
    <w:uiPriority w:val="99"/>
    <w:semiHidden/>
    <w:rsid w:val="007D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晴夫</dc:creator>
  <cp:keywords/>
  <dc:description/>
  <cp:lastModifiedBy>澁谷 有人</cp:lastModifiedBy>
  <cp:revision>2</cp:revision>
  <dcterms:created xsi:type="dcterms:W3CDTF">2024-05-03T00:46:00Z</dcterms:created>
  <dcterms:modified xsi:type="dcterms:W3CDTF">2024-05-03T00:46:00Z</dcterms:modified>
</cp:coreProperties>
</file>